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2D92F" w14:textId="77777777" w:rsidR="003C5D33" w:rsidRPr="005255EE" w:rsidRDefault="003C5D33" w:rsidP="003C5D33">
      <w:pPr>
        <w:spacing w:after="0" w:line="240" w:lineRule="auto"/>
        <w:rPr>
          <w:rFonts w:ascii="Lato" w:hAnsi="Lato"/>
          <w:b/>
          <w:bCs/>
          <w:color w:val="333A95"/>
          <w:kern w:val="2"/>
          <w:sz w:val="36"/>
          <w:szCs w:val="36"/>
          <w14:ligatures w14:val="standardContextual"/>
        </w:rPr>
      </w:pPr>
      <w:r w:rsidRPr="005255EE">
        <w:rPr>
          <w:rFonts w:ascii="Lato" w:hAnsi="Lato"/>
          <w:b/>
          <w:bCs/>
          <w:color w:val="333A95"/>
          <w:kern w:val="2"/>
          <w:sz w:val="36"/>
          <w:szCs w:val="36"/>
          <w14:ligatures w14:val="standardContextual"/>
        </w:rPr>
        <w:t xml:space="preserve">FY22 SMART Grants Program: Quarterly Report Feedback </w:t>
      </w:r>
    </w:p>
    <w:p w14:paraId="02A26BA8" w14:textId="68795E1C" w:rsidR="005255EE" w:rsidRDefault="1D19C3F4" w:rsidP="64BE7FE9">
      <w:pPr>
        <w:spacing w:line="257" w:lineRule="auto"/>
      </w:pPr>
      <w:r w:rsidRPr="64BE7FE9">
        <w:rPr>
          <w:rFonts w:ascii="Calibri" w:eastAsia="Calibri" w:hAnsi="Calibri" w:cs="Calibri"/>
          <w:b/>
          <w:bCs/>
        </w:rPr>
        <w:t xml:space="preserve"> </w:t>
      </w:r>
    </w:p>
    <w:p w14:paraId="7A8C4476" w14:textId="66E192AE" w:rsidR="003C5D33" w:rsidRDefault="003C5D33" w:rsidP="64BE7FE9">
      <w:pPr>
        <w:spacing w:line="257" w:lineRule="auto"/>
        <w:rPr>
          <w:rFonts w:ascii="Calibri" w:eastAsia="Calibri" w:hAnsi="Calibri" w:cs="Calibri"/>
          <w:b/>
          <w:bCs/>
          <w:u w:val="single"/>
        </w:rPr>
      </w:pPr>
      <w:r>
        <w:rPr>
          <w:rFonts w:ascii="Calibri" w:eastAsia="Calibri" w:hAnsi="Calibri" w:cs="Calibri"/>
          <w:b/>
          <w:bCs/>
          <w:u w:val="single"/>
        </w:rPr>
        <w:t xml:space="preserve">Reporting Period: </w:t>
      </w:r>
      <w:sdt>
        <w:sdtPr>
          <w:rPr>
            <w:rFonts w:ascii="Calibri" w:eastAsia="Calibri" w:hAnsi="Calibri" w:cs="Calibri"/>
          </w:rPr>
          <w:id w:val="1268813780"/>
          <w:placeholder>
            <w:docPart w:val="509C7CE19AB4493D95B797C7A95C6D9D"/>
          </w:placeholder>
          <w:comboBox>
            <w:listItem w:value="Choose an item."/>
            <w:listItem w:displayText="9/30" w:value="9/30"/>
            <w:listItem w:displayText="12/31" w:value="12/31"/>
            <w:listItem w:displayText="3/31" w:value="3/31"/>
            <w:listItem w:displayText="6/30" w:value="6/30"/>
          </w:comboBox>
        </w:sdtPr>
        <w:sdtContent>
          <w:r w:rsidR="0066335E">
            <w:rPr>
              <w:rFonts w:ascii="Calibri" w:eastAsia="Calibri" w:hAnsi="Calibri" w:cs="Calibri"/>
            </w:rPr>
            <w:t>12/31</w:t>
          </w:r>
        </w:sdtContent>
      </w:sdt>
    </w:p>
    <w:p w14:paraId="71ACB28E" w14:textId="5D4F6F1B" w:rsidR="003C5D33" w:rsidRDefault="003C5D33" w:rsidP="64BE7FE9">
      <w:pPr>
        <w:spacing w:line="257" w:lineRule="auto"/>
        <w:rPr>
          <w:rFonts w:ascii="Calibri" w:eastAsia="Calibri" w:hAnsi="Calibri" w:cs="Calibri"/>
          <w:b/>
          <w:bCs/>
          <w:u w:val="single"/>
        </w:rPr>
      </w:pPr>
      <w:r>
        <w:rPr>
          <w:rFonts w:ascii="Calibri" w:eastAsia="Calibri" w:hAnsi="Calibri" w:cs="Calibri"/>
          <w:b/>
          <w:bCs/>
          <w:u w:val="single"/>
        </w:rPr>
        <w:t>Recipient Name:</w:t>
      </w:r>
      <w:r w:rsidR="002A3C1A">
        <w:rPr>
          <w:rFonts w:ascii="Calibri" w:eastAsia="Calibri" w:hAnsi="Calibri" w:cs="Calibri"/>
          <w:b/>
          <w:bCs/>
          <w:u w:val="single"/>
        </w:rPr>
        <w:t xml:space="preserve"> </w:t>
      </w:r>
      <w:sdt>
        <w:sdtPr>
          <w:rPr>
            <w:rFonts w:ascii="Calibri" w:eastAsia="Calibri" w:hAnsi="Calibri" w:cs="Calibri"/>
          </w:rPr>
          <w:id w:val="308907063"/>
          <w:placeholder>
            <w:docPart w:val="0EA2FF5683E84071ADB172C646ACF85B"/>
          </w:placeholder>
          <w:dropDownList>
            <w:listItem w:value="Choose an item."/>
            <w:listItem w:displayText="Accomack-Northampton Planning District Commission" w:value="Accomack-Northampton Planning District Commission"/>
            <w:listItem w:displayText="Alaska Department of Transportation &amp; Public Facilities" w:value="Alaska Department of Transportation &amp; Public Facilities"/>
            <w:listItem w:displayText="Arizona Commerce Authority" w:value="Arizona Commerce Authority"/>
            <w:listItem w:displayText="Bannock Transportation Planning Organization" w:value="Bannock Transportation Planning Organization"/>
            <w:listItem w:displayText="Biddeford Saco Old Orchard Beach Transit Committee" w:value="Biddeford Saco Old Orchard Beach Transit Committee"/>
            <w:listItem w:displayText="California Department of Transportation, Division of Construction/ CALTRANS" w:value="California Department of Transportation, Division of Construction/ CALTRANS"/>
            <w:listItem w:displayText="Central Puget Sound Regional Transit Authority" w:value="Central Puget Sound Regional Transit Authority"/>
            <w:listItem w:displayText="Chatham Area Transit" w:value="Chatham Area Transit"/>
            <w:listItem w:displayText="City of Brockton" w:value="City of Brockton"/>
            <w:listItem w:displayText="City of Buffalo" w:value="City of Buffalo"/>
            <w:listItem w:displayText="City of Cleveland" w:value="City of Cleveland"/>
            <w:listItem w:displayText="City of Colorado Springs" w:value="City of Colorado Springs"/>
            <w:listItem w:displayText="City of Detroit" w:value="City of Detroit"/>
            <w:listItem w:displayText="City of Fort Collins" w:value="City of Fort Collins"/>
            <w:listItem w:displayText="City of Greeley" w:value="City of Greeley"/>
            <w:listItem w:displayText="City of Ithaca" w:value="City of Ithaca"/>
            <w:listItem w:displayText="City of Los Angeles" w:value="City of Los Angeles"/>
            <w:listItem w:displayText="City of Minneapolis" w:value="City of Minneapolis"/>
            <w:listItem w:displayText="City of Philadelphia" w:value="City of Philadelphia"/>
            <w:listItem w:displayText="City of Phoenix Street Transportation" w:value="City of Phoenix Street Transportation"/>
            <w:listItem w:displayText="City of Portland" w:value="City of Portland"/>
            <w:listItem w:displayText="City of San Jose" w:value="City of San Jose"/>
            <w:listItem w:displayText="City of Seattle" w:value="City of Seattle"/>
            <w:listItem w:displayText="Colorado Department of Transportation" w:value="Colorado Department of Transportation"/>
            <w:listItem w:displayText="Connecticut Department of Transportation" w:value="Connecticut Department of Transportation"/>
            <w:listItem w:displayText="Delaware Department of Transportation" w:value="Delaware Department of Transportation"/>
            <w:listItem w:displayText="Gwinnett County Board of Commissioners" w:value="Gwinnett County Board of Commissioners"/>
            <w:listItem w:displayText="Harris County" w:value="Harris County"/>
            <w:listItem w:displayText="Illinois Department of Transportation" w:value="Illinois Department of Transportation"/>
            <w:listItem w:displayText="Los Angeles County Metropolitan Transportation Authority" w:value="Los Angeles County Metropolitan Transportation Authority"/>
            <w:listItem w:displayText="Louisville Metro Government" w:value="Louisville Metro Government"/>
            <w:listItem w:displayText="Massachusetts Department of Transportation - Drones" w:value="Massachusetts Department of Transportation - Drones"/>
            <w:listItem w:displayText="Massachusetts Department of Transportation- Microgrid" w:value="Massachusetts Department of Transportation- Microgrid"/>
            <w:listItem w:displayText="Metropolitan Government of Nashville-Davidson County" w:value="Metropolitan Government of Nashville-Davidson County"/>
            <w:listItem w:displayText="MetroWest Regional Transit Authority" w:value="MetroWest Regional Transit Authority"/>
            <w:listItem w:displayText="Miami-Dade County" w:value="Miami-Dade County"/>
            <w:listItem w:displayText="Michigan Department of Transportation" w:value="Michigan Department of Transportation"/>
            <w:listItem w:displayText="Michigan Department of Transportation - Blue Water Bridge" w:value="Michigan Department of Transportation - Blue Water Bridge"/>
            <w:listItem w:displayText="Mid-America Regional Council" w:value="Mid-America Regional Council"/>
            <w:listItem w:displayText="New Jersey Department of Transportation" w:value="New Jersey Department of Transportation"/>
            <w:listItem w:displayText="New York State Metropolitan Transportation Authority" w:value="New York State Metropolitan Transportation Authority"/>
            <w:listItem w:displayText="New York State Thruway Authority" w:value="New York State Thruway Authority"/>
            <w:listItem w:displayText="North Carolina Department of Transportation" w:value="North Carolina Department of Transportation"/>
            <w:listItem w:displayText="North Central Regional Planning Commission" w:value="North Central Regional Planning Commission"/>
            <w:listItem w:displayText="Ohio Department of Transportation" w:value="Ohio Department of Transportation"/>
            <w:listItem w:displayText="Orange County Transportation Authority" w:value="Orange County Transportation Authority"/>
            <w:listItem w:displayText="Regional Planning Commission of Greater Birmingham" w:value="Regional Planning Commission of Greater Birmingham"/>
            <w:listItem w:displayText="Regional Transportation Commission of Southern Nevada" w:value="Regional Transportation Commission of Southern Nevada"/>
            <w:listItem w:displayText="Road Commission for Oakland County" w:value="Road Commission for Oakland County"/>
            <w:listItem w:displayText="San Francisco Municipal Transportation Agency" w:value="San Francisco Municipal Transportation Agency"/>
            <w:listItem w:displayText="Santa Clara Valley Transportation Authority" w:value="Santa Clara Valley Transportation Authority"/>
            <w:listItem w:displayText="Santa Clara Valley Transportation Authority WOTB" w:value="Santa Clara Valley Transportation Authority WOTB"/>
            <w:listItem w:displayText="Tahoe Transportation District" w:value="Tahoe Transportation District"/>
            <w:listItem w:displayText="Texas Department of Transportation" w:value="Texas Department of Transportation"/>
            <w:listItem w:displayText="Three Affiliated Tribes" w:value="Three Affiliated Tribes"/>
            <w:listItem w:displayText="Utah Department of Transportation" w:value="Utah Department of Transportation"/>
            <w:listItem w:displayText="West Virginia Department of Transportation" w:value="West Virginia Department of Transportation"/>
            <w:listItem w:displayText="Whatcom Council of Governments" w:value="Whatcom Council of Governments"/>
            <w:listItem w:displayText="Wisconsin Department of Transportation" w:value="Wisconsin Department of Transportation"/>
          </w:dropDownList>
        </w:sdtPr>
        <w:sdtContent>
          <w:r w:rsidR="00BE1987">
            <w:rPr>
              <w:rFonts w:ascii="Calibri" w:eastAsia="Calibri" w:hAnsi="Calibri" w:cs="Calibri"/>
            </w:rPr>
            <w:t>Three Affiliated Tribes</w:t>
          </w:r>
        </w:sdtContent>
      </w:sdt>
    </w:p>
    <w:p w14:paraId="074C6FF3" w14:textId="25553DFF" w:rsidR="00304D1C" w:rsidRDefault="1D19C3F4" w:rsidP="64BE7FE9">
      <w:pPr>
        <w:spacing w:line="257" w:lineRule="auto"/>
      </w:pPr>
      <w:r w:rsidRPr="3EFB2803">
        <w:rPr>
          <w:rFonts w:ascii="Calibri" w:eastAsia="Calibri" w:hAnsi="Calibri" w:cs="Calibri"/>
          <w:b/>
          <w:bCs/>
          <w:u w:val="single"/>
        </w:rPr>
        <w:t>Proj</w:t>
      </w:r>
      <w:r w:rsidR="7BB9BBA0" w:rsidRPr="3EFB2803">
        <w:rPr>
          <w:rFonts w:ascii="Calibri" w:eastAsia="Calibri" w:hAnsi="Calibri" w:cs="Calibri"/>
          <w:b/>
          <w:bCs/>
          <w:u w:val="single"/>
        </w:rPr>
        <w:t>ec</w:t>
      </w:r>
      <w:r w:rsidRPr="3EFB2803">
        <w:rPr>
          <w:rFonts w:ascii="Calibri" w:eastAsia="Calibri" w:hAnsi="Calibri" w:cs="Calibri"/>
          <w:b/>
          <w:bCs/>
          <w:u w:val="single"/>
        </w:rPr>
        <w:t>t Title</w:t>
      </w:r>
      <w:r w:rsidRPr="3EFB2803">
        <w:rPr>
          <w:rFonts w:ascii="Calibri" w:eastAsia="Calibri" w:hAnsi="Calibri" w:cs="Calibri"/>
        </w:rPr>
        <w:t xml:space="preserve">: </w:t>
      </w:r>
      <w:sdt>
        <w:sdtPr>
          <w:rPr>
            <w:rFonts w:ascii="Calibri" w:eastAsia="Calibri" w:hAnsi="Calibri" w:cs="Calibri"/>
          </w:rPr>
          <w:id w:val="128061949"/>
          <w:placeholder>
            <w:docPart w:val="64D918A3720C47D6B3D5A1ABCD7C1510"/>
          </w:placeholder>
          <w:comboBox>
            <w:listItem w:value="Choose an item."/>
            <w:listItem w:displayText="Drone Medical Package Delivery for Improved Transportation and Better Patient Outcomes" w:value="Drone Medical Package Delivery for Improved Transportation and Better Patient Outcomes"/>
            <w:listItem w:displayText="Alaska Rural Remote Operations Workplan (ARROW Program)" w:value="Alaska Rural Remote Operations Workplan (ARROW Program)"/>
            <w:listItem w:displayText="DRIVE Arizona: Digitizing Roadways with Innovative V2X Ecosystems for a safe, inclusive Arizona" w:value="DRIVE Arizona: Digitizing Roadways with Innovative V2X Ecosystems for a safe, inclusive Arizona"/>
            <w:listItem w:displayText="Innovative Transportation Solutions Project" w:value="Innovative Transportation Solutions Project"/>
            <w:listItem w:displayText="BSOOB Transit Smart Grid Transition" w:value="BSOOB Transit Smart Grid Transition"/>
            <w:listItem w:displayText="Deploying UAS Innovations for Remote, Autonomous Infrastructure Construction Inspection to Enhance Safety, Save Time, Reduce Costs and Lessen Carbon Emissions" w:value="Deploying UAS Innovations for Remote, Autonomous Infrastructure Construction Inspection to Enhance Safety, Save Time, Reduce Costs and Lessen Carbon Emissions"/>
            <w:listItem w:displayText="Rainier Valley Safe: Technology Investments to Improve Community Safety" w:value="Rainier Valley Safe: Technology Investments to Improve Community Safety"/>
            <w:listItem w:displayText="CAT EV Zonal Micro Project" w:value="CAT EV Zonal Micro Project"/>
            <w:listItem w:displayText="Downtown Brockton Transportation Technology Project" w:value="Downtown Brockton Transportation Technology Project"/>
            <w:listItem w:displayText="Buffalo SMART Grant project" w:value="Buffalo SMART Grant project"/>
            <w:listItem w:displayText="Cleveland Complete Corridor Project" w:value="Cleveland Complete Corridor Project"/>
            <w:listItem w:displayText="Perception-Based Adaptive Traffic Management and Data Sharing" w:value="Perception-Based Adaptive Traffic Management and Data Sharing"/>
            <w:listItem w:displayText="Detroit Mobility Optimization through Data for Equity and Safety (Detroit MODES)" w:value="Detroit Mobility Optimization through Data for Equity and Safety (Detroit MODES)"/>
            <w:listItem w:displayText="Smart Grid Electric Vehicle Charge Management Solution" w:value="Smart Grid Electric Vehicle Charge Management Solution"/>
            <w:listItem w:displayText="Connected Greeley – Emergency Vehicle Preemption (CG-EVP) Pilot" w:value="Connected Greeley – Emergency Vehicle Preemption (CG-EVP) Pilot"/>
            <w:listItem w:displayText="Dynamic Signal Priority for School Buses, Transit and Fire Operations" w:value="Dynamic Signal Priority for School Buses, Transit and Fire Operations"/>
            <w:listItem w:displayText="Code the Curb" w:value="Code the Curb"/>
            <w:listItem w:displayText="Open Data Approach to Curbside Management" w:value="Open Data Approach to Curbside Management"/>
            <w:listItem w:displayText="Philadelphia Digital ROW and Mobility Improvement Project" w:value="Philadelphia Digital ROW and Mobility Improvement Project"/>
            <w:listItem w:displayText="City of Phoenix Passive Detection Technology for Bikes, Pedestrians and Motorists" w:value="City of Phoenix Passive Detection Technology for Bikes, Pedestrians and Motorists"/>
            <w:listItem w:displayText="Portland, leading by example: A Technology-enabled Zero Emission Zone" w:value="Portland, leading by example: A Technology-enabled Zero Emission Zone"/>
            <w:listItem w:displayText="SMART Curbs: City of San Jose's Curb Digitization and Management Pilot" w:value="SMART Curbs: City of San Jose's Curb Digitization and Management Pilot"/>
            <w:listItem w:displayText="Last Mile Freight Curb Access: Digitizing the Last-Mile of Urban Goods to Improve Curb Access and Utilization" w:value="Last Mile Freight Curb Access: Digitizing the Last-Mile of Urban Goods to Improve Curb Access and Utilization"/>
            <w:listItem w:displayText="ATMA for Work Zone Safety" w:value="ATMA for Work Zone Safety"/>
            <w:listItem w:displayText="Connecticut Integrated Transit Mobility Project (CT-ITMP)" w:value="Connecticut Integrated Transit Mobility Project (CT-ITMP)"/>
            <w:listItem w:displayText="Future-Ready Delaware: SMART Technology Enhancements for Safe, Resilient Intersections" w:value="Future-Ready Delaware: SMART Technology Enhancements for Safe, Resilient Intersections"/>
            <w:listItem w:displayText="Singleton Road Corridor Technology Improvements" w:value="Singleton Road Corridor Technology Improvements"/>
            <w:listItem w:displayText="Harris County Flood Warning System" w:value="Harris County Flood Warning System"/>
            <w:listItem w:displayText="Integrating Work Zone Data Exchanges In Illinois for a Safer Highway System" w:value="Integrating Work Zone Data Exchanges In Illinois for a Safer Highway System"/>
            <w:listItem w:displayText="Event Integrated Ticketing Platform" w:value="Event Integrated Ticketing Platform"/>
            <w:listItem w:displayText="ViaSMART—a Safe Streets &amp; Viaducts proof of concept (PoC)" w:value="ViaSMART—a Safe Streets &amp; Viaducts proof of concept (PoC)"/>
            <w:listItem w:displayText="Improving Rail Safety, Efficiency, and Climate Resilience by Using Drones and Sensors to Monitor and Analyze Railroad Infrastructure Threatened by Ground Water Variability" w:value="Improving Rail Safety, Efficiency, and Climate Resilience by Using Drones and Sensors to Monitor and Analyze Railroad Infrastructure Threatened by Ground Water Variability"/>
            <w:listItem w:displayText="Planning a Smart Microgrid that Generates and Distributes Reliable Power at Cape Cod Gateway Airport to Reduce Emissions and Increase Energy Independence While Supporting the Disadvantaged Community" w:value="Planning a Smart Microgrid that Generates and Distributes Reliable Power at Cape Cod Gateway Airport to Reduce Emissions and Increase Energy Independence While Supporting the Disadvantaged Community"/>
            <w:listItem w:displayText="Leveraging Advanced Data to Deliver Multimodal Safety (LADDMS)" w:value="Leveraging Advanced Data to Deliver Multimodal Safety (LADDMS)"/>
            <w:listItem w:displayText="Blandin Energy and Sustainable Storage Technology (BESST)" w:value="Blandin Energy and Sustainable Storage Technology (BESST)"/>
            <w:listItem w:displayText="A MicroFreight Approach for Safer Streets" w:value="A MicroFreight Approach for Safer Streets"/>
            <w:listItem w:displayText="Advancing Rural Mobility: Michigan Public Transit Open Data Standards Program" w:value="Advancing Rural Mobility: Michigan Public Transit Open Data Standards Program"/>
            <w:listItem w:displayText="Blue Water Bridge International Smart Freight Corridor" w:value="Blue Water Bridge International Smart Freight Corridor"/>
            <w:listItem w:displayText="Operation Green Light: Regional Traffic Signal Performance Measures" w:value="Operation Green Light: Regional Traffic Signal Performance Measures"/>
            <w:listItem w:displayText="NJDOT SMART RIGHT NOW" w:value="NJDOT SMART RIGHT NOW"/>
            <w:listItem w:displayText="NY MTA - Inclusive Wayfinding through NaviLens" w:value="NY MTA - Inclusive Wayfinding through NaviLens"/>
            <w:listItem w:displayText="Smart Data Collection: Using Automation and Data Integration to Optimize Infrastructure Inspection" w:value="Smart Data Collection: Using Automation and Data Integration to Optimize Infrastructure Inspection"/>
            <w:listItem w:displayText="Automating Actionable Road Anomalies (AARA) for Traveler Information" w:value="Automating Actionable Road Anomalies (AARA) for Traveler Information"/>
            <w:listItem w:displayText="Smart Counties in Kansas" w:value="Smart Counties in Kansas"/>
            <w:listItem w:displayText="CV Safety Alert &amp; Predictive Crash Location Integration" w:value="CV Safety Alert &amp; Predictive Crash Location Integration"/>
            <w:listItem w:displayText="Pilot Innovative Cloud-Based Transit Signal Priority" w:value="Pilot Innovative Cloud-Based Transit Signal Priority"/>
            <w:listItem w:displayText="Community-driven Regional Mobility Engine for Accessible and Equitable Multimodal Public Transportation in Central Alabama" w:value="Community-driven Regional Mobility Engine for Accessible and Equitable Multimodal Public Transportation in Central Alabama"/>
            <w:listItem w:displayText="Safer, Faster, Smarter: Pairing Cloud-Based Vehicle Preemption and AI Intersection Video Analytics" w:value="Safer, Faster, Smarter: Pairing Cloud-Based Vehicle Preemption and AI Intersection Video Analytics"/>
            <w:listItem w:displayText="Leading in Sustainable Safety with V2X technology in Oakland County Michigan" w:value="Leading in Sustainable Safety with V2X technology in Oakland County Michigan"/>
            <w:listItem w:displayText="The Digital Curb Program: Revolutionizing Curb Management in San Francisco" w:value="The Digital Curb Program: Revolutionizing Curb Management in San Francisco"/>
            <w:listItem w:displayText="Transit Reliability Improvement and Performance System (TRIPS)" w:value="Transit Reliability Improvement and Performance System (TRIPS)"/>
            <w:listItem w:displayText="Wheels on the Bus – Real-Time Data (RTD)" w:value="Wheels on the Bus – Real-Time Data (RTD)"/>
            <w:listItem w:displayText="Intelligent Sensor Integration on Rural Multi-Modal System with an Urban Recreation Travel Demand, Lake Tahoe Basin, NV and CA" w:value="Intelligent Sensor Integration on Rural Multi-Modal System with an Urban Recreation Travel Demand, Lake Tahoe Basin, NV and CA"/>
            <w:listItem w:displayText="Smarter Intersections Pilot Project" w:value="Smarter Intersections Pilot Project"/>
            <w:listItem w:displayText="MHA Nation Drone Project: Planning and Protocol Development" w:value="MHA Nation Drone Project: Planning and Protocol Development"/>
            <w:listItem w:displayText="Enabling Trust and Deployment Through Verified Connected Intersections" w:value="Enabling Trust and Deployment Through Verified Connected Intersections"/>
            <w:listItem w:displayText="West Virginia Structural Health Monitoring Project" w:value="West Virginia Structural Health Monitoring Project"/>
            <w:listItem w:displayText="Cascade Gateway Advanced Border Information System (ABIS) Design Project" w:value="Cascade Gateway Advanced Border Information System (ABIS) Design Project"/>
            <w:listItem w:displayText="Extending the Wisconsin Work Zone Data Exchange (WZDx) to Local Roads Using Smart Work Zone ITS" w:value="Extending the Wisconsin Work Zone Data Exchange (WZDx) to Local Roads Using Smart Work Zone ITS"/>
          </w:comboBox>
        </w:sdtPr>
        <w:sdtContent>
          <w:r w:rsidR="00BE1987">
            <w:rPr>
              <w:rFonts w:ascii="Calibri" w:eastAsia="Calibri" w:hAnsi="Calibri" w:cs="Calibri"/>
            </w:rPr>
            <w:t>MHA Nation Drone Project: Planning and Protocol Development</w:t>
          </w:r>
        </w:sdtContent>
      </w:sdt>
    </w:p>
    <w:p w14:paraId="2EEAD80C" w14:textId="2EA5E6CD" w:rsidR="00304D1C" w:rsidDel="00BD6206" w:rsidRDefault="1D19C3F4" w:rsidP="64BE7FE9">
      <w:pPr>
        <w:spacing w:line="257" w:lineRule="auto"/>
      </w:pPr>
      <w:r w:rsidRPr="64BE7FE9" w:rsidDel="00C12628">
        <w:rPr>
          <w:rFonts w:ascii="Calibri" w:eastAsia="Calibri" w:hAnsi="Calibri" w:cs="Calibri"/>
          <w:b/>
          <w:bCs/>
          <w:u w:val="single"/>
        </w:rPr>
        <w:t>Project Type</w:t>
      </w:r>
      <w:r w:rsidRPr="64BE7FE9" w:rsidDel="00C12628">
        <w:rPr>
          <w:rFonts w:ascii="Calibri" w:eastAsia="Calibri" w:hAnsi="Calibri" w:cs="Calibri"/>
        </w:rPr>
        <w:t>:</w:t>
      </w:r>
      <w:r w:rsidR="001E20CA">
        <w:rPr>
          <w:rFonts w:ascii="Calibri" w:eastAsia="Calibri" w:hAnsi="Calibri" w:cs="Calibri"/>
        </w:rPr>
        <w:t xml:space="preserve"> </w:t>
      </w:r>
      <w:sdt>
        <w:sdtPr>
          <w:rPr>
            <w:rFonts w:ascii="Calibri" w:eastAsia="Calibri" w:hAnsi="Calibri" w:cs="Calibri"/>
          </w:rPr>
          <w:id w:val="1250777332"/>
          <w:placeholder>
            <w:docPart w:val="DefaultPlaceholder_-1854013438"/>
          </w:placeholder>
          <w:comboBox>
            <w:listItem w:value="Choose an item."/>
            <w:listItem w:displayText="Connected Vehicles" w:value="Connected Vehicles"/>
            <w:listItem w:displayText="Curb Management" w:value="Curb Management"/>
            <w:listItem w:displayText="International Commerce" w:value="International Commerce"/>
            <w:listItem w:displayText="Sensors" w:value="Sensors"/>
            <w:listItem w:displayText="Smart Grid" w:value="Smart Grid"/>
            <w:listItem w:displayText="Smart Traffic Signals" w:value="Smart Traffic Signals"/>
            <w:listItem w:displayText="Transit Innovation" w:value="Transit Innovation"/>
            <w:listItem w:displayText="UAS" w:value="UAS"/>
            <w:listItem w:displayText="Work Zone Safety" w:value="Work Zone Safety"/>
          </w:comboBox>
        </w:sdtPr>
        <w:sdtContent>
          <w:r w:rsidR="00BE1987">
            <w:rPr>
              <w:rFonts w:ascii="Calibri" w:eastAsia="Calibri" w:hAnsi="Calibri" w:cs="Calibri"/>
            </w:rPr>
            <w:t>UAS</w:t>
          </w:r>
        </w:sdtContent>
      </w:sdt>
    </w:p>
    <w:p w14:paraId="4D04DD6B" w14:textId="2986E07B" w:rsidR="009F5BCA" w:rsidRDefault="009F5BCA" w:rsidP="009F5BCA">
      <w:pPr>
        <w:pStyle w:val="Heading2"/>
        <w:rPr>
          <w:rFonts w:ascii="Lato" w:eastAsiaTheme="minorHAnsi" w:hAnsi="Lato" w:cstheme="minorBidi"/>
          <w:b/>
          <w:bCs/>
          <w:color w:val="333A95"/>
          <w:kern w:val="2"/>
          <w:sz w:val="24"/>
          <w:szCs w:val="24"/>
          <w:u w:val="single"/>
          <w14:ligatures w14:val="standardContextual"/>
        </w:rPr>
      </w:pPr>
      <w:r>
        <w:rPr>
          <w:rFonts w:ascii="Lato" w:eastAsiaTheme="minorHAnsi" w:hAnsi="Lato" w:cstheme="minorBidi"/>
          <w:b/>
          <w:bCs/>
          <w:color w:val="333A95"/>
          <w:kern w:val="2"/>
          <w:sz w:val="24"/>
          <w:szCs w:val="24"/>
          <w:u w:val="single"/>
          <w14:ligatures w14:val="standardContextual"/>
        </w:rPr>
        <w:t xml:space="preserve">Comments from </w:t>
      </w:r>
      <w:r w:rsidRPr="00BD6206">
        <w:rPr>
          <w:rFonts w:ascii="Lato" w:eastAsiaTheme="minorHAnsi" w:hAnsi="Lato" w:cstheme="minorBidi"/>
          <w:b/>
          <w:bCs/>
          <w:color w:val="333A95"/>
          <w:kern w:val="2"/>
          <w:sz w:val="24"/>
          <w:szCs w:val="24"/>
          <w:u w:val="single"/>
          <w14:ligatures w14:val="standardContextual"/>
        </w:rPr>
        <w:t>SMART Program Staff and Subject Matter Experts</w:t>
      </w:r>
    </w:p>
    <w:p w14:paraId="530A98E5" w14:textId="703702F5" w:rsidR="008C6392" w:rsidRPr="009F0200" w:rsidRDefault="00750143" w:rsidP="528E30BF">
      <w:pPr>
        <w:rPr>
          <w:i/>
          <w:iCs/>
        </w:rPr>
      </w:pPr>
      <w:r w:rsidRPr="528E30BF">
        <w:rPr>
          <w:i/>
          <w:iCs/>
        </w:rPr>
        <w:t xml:space="preserve">The below </w:t>
      </w:r>
      <w:r w:rsidR="009F0200" w:rsidRPr="528E30BF">
        <w:rPr>
          <w:i/>
          <w:iCs/>
        </w:rPr>
        <w:t xml:space="preserve">information is </w:t>
      </w:r>
      <w:r w:rsidRPr="528E30BF">
        <w:rPr>
          <w:i/>
          <w:iCs/>
        </w:rPr>
        <w:t>an aggregate of feedback</w:t>
      </w:r>
      <w:r w:rsidR="009F0200" w:rsidRPr="528E30BF">
        <w:rPr>
          <w:i/>
          <w:iCs/>
        </w:rPr>
        <w:t>, comments, and suggestions</w:t>
      </w:r>
      <w:r w:rsidRPr="528E30BF">
        <w:rPr>
          <w:i/>
          <w:iCs/>
        </w:rPr>
        <w:t xml:space="preserve"> received from the </w:t>
      </w:r>
      <w:r w:rsidR="009F0200" w:rsidRPr="528E30BF">
        <w:rPr>
          <w:i/>
          <w:iCs/>
        </w:rPr>
        <w:t xml:space="preserve">SMART Program staff and subject matter experts after reviewing your quarterly report. </w:t>
      </w:r>
      <w:r w:rsidR="0046735A" w:rsidRPr="528E30BF">
        <w:rPr>
          <w:i/>
          <w:iCs/>
        </w:rPr>
        <w:t>You are encouraged to review this information and contact the SMART Program if you have any questions or would like additional feedbac</w:t>
      </w:r>
      <w:r w:rsidR="3E0F3A35" w:rsidRPr="528E30BF">
        <w:rPr>
          <w:i/>
          <w:iCs/>
        </w:rPr>
        <w:t xml:space="preserve">k from the program team or your individual SMEs. </w:t>
      </w:r>
      <w:r w:rsidR="74915EAD" w:rsidRPr="528E30BF">
        <w:rPr>
          <w:i/>
          <w:iCs/>
        </w:rPr>
        <w:t xml:space="preserve">As a reminder, the next quarterly report, for the reporting period 1/1/24-3/31/24, is due </w:t>
      </w:r>
      <w:r w:rsidR="74915EAD" w:rsidRPr="528E30BF">
        <w:rPr>
          <w:b/>
          <w:bCs/>
          <w:i/>
          <w:iCs/>
        </w:rPr>
        <w:t>4/30/24</w:t>
      </w:r>
      <w:r w:rsidR="74915EAD" w:rsidRPr="528E30BF">
        <w:rPr>
          <w:i/>
          <w:iCs/>
        </w:rPr>
        <w:t xml:space="preserve">. </w:t>
      </w:r>
    </w:p>
    <w:p w14:paraId="6D9EF18D" w14:textId="0EBF332A" w:rsidR="00304D1C" w:rsidRPr="009F5BCA" w:rsidRDefault="1D19C3F4" w:rsidP="64BE7FE9">
      <w:pPr>
        <w:spacing w:line="257" w:lineRule="auto"/>
        <w:rPr>
          <w:b/>
          <w:bCs/>
        </w:rPr>
      </w:pPr>
      <w:r w:rsidRPr="009F5BCA">
        <w:rPr>
          <w:rFonts w:ascii="Calibri" w:eastAsia="Calibri" w:hAnsi="Calibri" w:cs="Calibri"/>
          <w:b/>
          <w:bCs/>
          <w:u w:val="single"/>
        </w:rPr>
        <w:t>Achievements and Lessons Learned</w:t>
      </w:r>
      <w:r w:rsidRPr="009F5BCA">
        <w:rPr>
          <w:rFonts w:ascii="Calibri" w:eastAsia="Calibri" w:hAnsi="Calibri" w:cs="Calibri"/>
          <w:b/>
          <w:bCs/>
        </w:rPr>
        <w:t>:</w:t>
      </w:r>
    </w:p>
    <w:p w14:paraId="11F56B61" w14:textId="05704FD6" w:rsidR="00CF1A0F" w:rsidRPr="00CF1A0F" w:rsidRDefault="1D19C3F4" w:rsidP="00CF1A0F">
      <w:pPr>
        <w:pStyle w:val="ListParagraph"/>
        <w:numPr>
          <w:ilvl w:val="0"/>
          <w:numId w:val="3"/>
        </w:numPr>
        <w:spacing w:after="0"/>
        <w:rPr>
          <w:rFonts w:ascii="Calibri" w:eastAsia="Calibri" w:hAnsi="Calibri" w:cs="Calibri"/>
        </w:rPr>
      </w:pPr>
      <w:r w:rsidRPr="64BE7FE9">
        <w:rPr>
          <w:rFonts w:ascii="Calibri" w:eastAsia="Calibri" w:hAnsi="Calibri" w:cs="Calibri"/>
        </w:rPr>
        <w:t xml:space="preserve"> </w:t>
      </w:r>
      <w:r w:rsidR="00CF1A0F" w:rsidRPr="00CF1A0F">
        <w:rPr>
          <w:rFonts w:ascii="Calibri" w:eastAsia="Calibri" w:hAnsi="Calibri" w:cs="Calibri"/>
        </w:rPr>
        <w:t xml:space="preserve">The project has performed well in terms of stakeholder engagement. SMART staff is interested in learning more about the outcomes of the world cafe and drone camp activities when they are available. </w:t>
      </w:r>
    </w:p>
    <w:p w14:paraId="2632D722" w14:textId="0F251D4A" w:rsidR="00304D1C" w:rsidRDefault="00CF1A0F" w:rsidP="00CF1A0F">
      <w:pPr>
        <w:pStyle w:val="ListParagraph"/>
        <w:numPr>
          <w:ilvl w:val="0"/>
          <w:numId w:val="3"/>
        </w:numPr>
        <w:spacing w:after="0"/>
        <w:rPr>
          <w:rFonts w:ascii="Calibri" w:eastAsia="Calibri" w:hAnsi="Calibri" w:cs="Calibri"/>
        </w:rPr>
      </w:pPr>
      <w:r w:rsidRPr="00CF1A0F">
        <w:rPr>
          <w:rFonts w:ascii="Calibri" w:eastAsia="Calibri" w:hAnsi="Calibri" w:cs="Calibri"/>
        </w:rPr>
        <w:t>The Evaluation Plan does articulate some clear and quantitative performance measures (like flight time v the 3 hour drive to deliver the payload, 4 trainings delivered, etc).</w:t>
      </w:r>
    </w:p>
    <w:p w14:paraId="0A5E875B" w14:textId="6FAB292C" w:rsidR="00304D1C" w:rsidRPr="009F5BCA" w:rsidRDefault="1D19C3F4" w:rsidP="64BE7FE9">
      <w:pPr>
        <w:spacing w:line="257" w:lineRule="auto"/>
        <w:rPr>
          <w:b/>
          <w:bCs/>
        </w:rPr>
      </w:pPr>
      <w:r w:rsidRPr="009F5BCA">
        <w:rPr>
          <w:rFonts w:ascii="Calibri" w:eastAsia="Calibri" w:hAnsi="Calibri" w:cs="Calibri"/>
          <w:b/>
          <w:bCs/>
          <w:u w:val="single"/>
        </w:rPr>
        <w:t>Concerns</w:t>
      </w:r>
      <w:r w:rsidRPr="009F5BCA">
        <w:rPr>
          <w:rFonts w:ascii="Calibri" w:eastAsia="Calibri" w:hAnsi="Calibri" w:cs="Calibri"/>
          <w:b/>
          <w:bCs/>
        </w:rPr>
        <w:t xml:space="preserve">: </w:t>
      </w:r>
    </w:p>
    <w:p w14:paraId="0031F516" w14:textId="4462C6FC" w:rsidR="00675160" w:rsidRDefault="00675160" w:rsidP="00675160">
      <w:pPr>
        <w:pStyle w:val="ListParagraph"/>
        <w:numPr>
          <w:ilvl w:val="0"/>
          <w:numId w:val="3"/>
        </w:numPr>
        <w:spacing w:after="0"/>
        <w:rPr>
          <w:rFonts w:ascii="Calibri" w:eastAsia="Calibri" w:hAnsi="Calibri" w:cs="Calibri"/>
        </w:rPr>
      </w:pPr>
      <w:r>
        <w:rPr>
          <w:rFonts w:ascii="Calibri" w:eastAsia="Calibri" w:hAnsi="Calibri" w:cs="Calibri"/>
        </w:rPr>
        <w:t>The report indicates the project team has</w:t>
      </w:r>
      <w:r w:rsidRPr="00675160">
        <w:rPr>
          <w:rFonts w:ascii="Calibri" w:eastAsia="Calibri" w:hAnsi="Calibri" w:cs="Calibri"/>
        </w:rPr>
        <w:t xml:space="preserve"> yet to define the use cases for the technology</w:t>
      </w:r>
      <w:r>
        <w:rPr>
          <w:rFonts w:ascii="Calibri" w:eastAsia="Calibri" w:hAnsi="Calibri" w:cs="Calibri"/>
        </w:rPr>
        <w:t>.</w:t>
      </w:r>
      <w:r w:rsidRPr="00675160">
        <w:rPr>
          <w:rFonts w:ascii="Calibri" w:eastAsia="Calibri" w:hAnsi="Calibri" w:cs="Calibri"/>
        </w:rPr>
        <w:t xml:space="preserve"> </w:t>
      </w:r>
      <w:r>
        <w:rPr>
          <w:rFonts w:ascii="Calibri" w:eastAsia="Calibri" w:hAnsi="Calibri" w:cs="Calibri"/>
        </w:rPr>
        <w:t>U</w:t>
      </w:r>
      <w:r w:rsidRPr="00675160">
        <w:rPr>
          <w:rFonts w:ascii="Calibri" w:eastAsia="Calibri" w:hAnsi="Calibri" w:cs="Calibri"/>
        </w:rPr>
        <w:t>sually this is the first step to identify operational characteristics and capabilities</w:t>
      </w:r>
      <w:r>
        <w:rPr>
          <w:rFonts w:ascii="Calibri" w:eastAsia="Calibri" w:hAnsi="Calibri" w:cs="Calibri"/>
        </w:rPr>
        <w:t>, and delays in this area risks delaying everything else in the project.</w:t>
      </w:r>
    </w:p>
    <w:p w14:paraId="4676A63C" w14:textId="7B18C45C" w:rsidR="005765D0" w:rsidRPr="00675160" w:rsidRDefault="005765D0" w:rsidP="00675160">
      <w:pPr>
        <w:pStyle w:val="ListParagraph"/>
        <w:numPr>
          <w:ilvl w:val="0"/>
          <w:numId w:val="3"/>
        </w:numPr>
        <w:spacing w:after="0"/>
        <w:rPr>
          <w:rFonts w:ascii="Calibri" w:eastAsia="Calibri" w:hAnsi="Calibri" w:cs="Calibri"/>
        </w:rPr>
      </w:pPr>
      <w:r w:rsidRPr="005765D0">
        <w:rPr>
          <w:rFonts w:ascii="Calibri" w:eastAsia="Calibri" w:hAnsi="Calibri" w:cs="Calibri"/>
        </w:rPr>
        <w:t>The report describes the need for the 35-mile BVLOS operations over water. As this is longer, faster, and over more challenging terrain than most BVLOS flights, how has the project team accounted for these considerations in their aircraft selection and operational planning? What additional aircraft performance capabilities are required?</w:t>
      </w:r>
    </w:p>
    <w:p w14:paraId="22384971" w14:textId="50D42915" w:rsidR="00304D1C" w:rsidRDefault="005765D0" w:rsidP="005765D0">
      <w:pPr>
        <w:pStyle w:val="ListParagraph"/>
        <w:numPr>
          <w:ilvl w:val="0"/>
          <w:numId w:val="3"/>
        </w:numPr>
        <w:spacing w:after="0"/>
        <w:rPr>
          <w:rFonts w:ascii="Calibri" w:eastAsia="Calibri" w:hAnsi="Calibri" w:cs="Calibri"/>
        </w:rPr>
      </w:pPr>
      <w:r w:rsidRPr="005765D0">
        <w:rPr>
          <w:rFonts w:ascii="Calibri" w:eastAsia="Calibri" w:hAnsi="Calibri" w:cs="Calibri"/>
        </w:rPr>
        <w:t>Some of the performance measures proposed in the Evaluation Plan are quite broad and cannot be directly tied to this project (e.g. public engagement reach). It would be good to see more detailed attention paid to specific, measurable metrics and baseline data for those metrics.</w:t>
      </w:r>
    </w:p>
    <w:p w14:paraId="1CDD4697" w14:textId="14916CE1" w:rsidR="00675160" w:rsidRDefault="006012D1" w:rsidP="005765D0">
      <w:pPr>
        <w:pStyle w:val="ListParagraph"/>
        <w:numPr>
          <w:ilvl w:val="0"/>
          <w:numId w:val="3"/>
        </w:numPr>
        <w:spacing w:after="0"/>
        <w:rPr>
          <w:rFonts w:ascii="Calibri" w:eastAsia="Calibri" w:hAnsi="Calibri" w:cs="Calibri"/>
        </w:rPr>
      </w:pPr>
      <w:r>
        <w:rPr>
          <w:rFonts w:ascii="Calibri" w:eastAsia="Calibri" w:hAnsi="Calibri" w:cs="Calibri"/>
        </w:rPr>
        <w:t xml:space="preserve">We understand that this project is part of a much larger and ongoing effort that extends far beyond SMART. However, it is crucial that the project team </w:t>
      </w:r>
      <w:r w:rsidR="00663791">
        <w:rPr>
          <w:rFonts w:ascii="Calibri" w:eastAsia="Calibri" w:hAnsi="Calibri" w:cs="Calibri"/>
        </w:rPr>
        <w:t>define a specific scope, comprised of SMART-funded activities, within the</w:t>
      </w:r>
      <w:r w:rsidR="00675160" w:rsidRPr="00675160">
        <w:rPr>
          <w:rFonts w:ascii="Calibri" w:eastAsia="Calibri" w:hAnsi="Calibri" w:cs="Calibri"/>
        </w:rPr>
        <w:t xml:space="preserve"> larger project vision that can</w:t>
      </w:r>
      <w:r w:rsidR="00663791">
        <w:rPr>
          <w:rFonts w:ascii="Calibri" w:eastAsia="Calibri" w:hAnsi="Calibri" w:cs="Calibri"/>
        </w:rPr>
        <w:t xml:space="preserve"> be evaluated and successful on it’s own. The grantee’s ability to successfully apply for a stage 2 grant will rely on having </w:t>
      </w:r>
      <w:r w:rsidR="00F131D4">
        <w:rPr>
          <w:rFonts w:ascii="Calibri" w:eastAsia="Calibri" w:hAnsi="Calibri" w:cs="Calibri"/>
        </w:rPr>
        <w:t xml:space="preserve">even preliminary outcomes to point to, rather than having moved several large project components forward but without a clear deliverable. </w:t>
      </w:r>
      <w:r w:rsidR="00675160" w:rsidRPr="00675160">
        <w:rPr>
          <w:rFonts w:ascii="Calibri" w:eastAsia="Calibri" w:hAnsi="Calibri" w:cs="Calibri"/>
        </w:rPr>
        <w:t xml:space="preserve"> </w:t>
      </w:r>
    </w:p>
    <w:p w14:paraId="79A04DE7" w14:textId="77777777" w:rsidR="00F131D4" w:rsidRDefault="00F131D4" w:rsidP="00F131D4">
      <w:pPr>
        <w:pStyle w:val="ListParagraph"/>
        <w:spacing w:after="0"/>
        <w:rPr>
          <w:rFonts w:ascii="Calibri" w:eastAsia="Calibri" w:hAnsi="Calibri" w:cs="Calibri"/>
        </w:rPr>
      </w:pPr>
    </w:p>
    <w:p w14:paraId="4113F55E" w14:textId="79A4037E" w:rsidR="00304D1C" w:rsidRPr="009F5BCA" w:rsidRDefault="1D19C3F4" w:rsidP="64BE7FE9">
      <w:pPr>
        <w:spacing w:line="257" w:lineRule="auto"/>
        <w:rPr>
          <w:b/>
          <w:bCs/>
        </w:rPr>
      </w:pPr>
      <w:r w:rsidRPr="009F5BCA">
        <w:rPr>
          <w:rFonts w:ascii="Calibri" w:eastAsia="Calibri" w:hAnsi="Calibri" w:cs="Calibri"/>
          <w:b/>
          <w:bCs/>
          <w:u w:val="single"/>
        </w:rPr>
        <w:t>Resources and Recommendations</w:t>
      </w:r>
      <w:r w:rsidRPr="009F5BCA">
        <w:rPr>
          <w:rFonts w:ascii="Calibri" w:eastAsia="Calibri" w:hAnsi="Calibri" w:cs="Calibri"/>
          <w:b/>
          <w:bCs/>
        </w:rPr>
        <w:t xml:space="preserve">: </w:t>
      </w:r>
    </w:p>
    <w:p w14:paraId="238175AB" w14:textId="16C57236" w:rsidR="00304D1C" w:rsidRDefault="1D19C3F4" w:rsidP="64BE7FE9">
      <w:pPr>
        <w:pStyle w:val="ListParagraph"/>
        <w:numPr>
          <w:ilvl w:val="0"/>
          <w:numId w:val="3"/>
        </w:numPr>
        <w:spacing w:after="0"/>
        <w:rPr>
          <w:rFonts w:ascii="Calibri" w:eastAsia="Calibri" w:hAnsi="Calibri" w:cs="Calibri"/>
        </w:rPr>
      </w:pPr>
      <w:r w:rsidRPr="64BE7FE9">
        <w:rPr>
          <w:rFonts w:ascii="Calibri" w:eastAsia="Calibri" w:hAnsi="Calibri" w:cs="Calibri"/>
        </w:rPr>
        <w:lastRenderedPageBreak/>
        <w:t xml:space="preserve"> </w:t>
      </w:r>
      <w:r w:rsidR="005765D0" w:rsidRPr="005765D0">
        <w:rPr>
          <w:rFonts w:ascii="Calibri" w:eastAsia="Calibri" w:hAnsi="Calibri" w:cs="Calibri"/>
        </w:rPr>
        <w:t xml:space="preserve">This team should consult with the </w:t>
      </w:r>
      <w:r w:rsidR="00F131D4">
        <w:rPr>
          <w:rFonts w:ascii="Calibri" w:eastAsia="Calibri" w:hAnsi="Calibri" w:cs="Calibri"/>
        </w:rPr>
        <w:t>Accomack-Northampton Community Development Corporation</w:t>
      </w:r>
      <w:r w:rsidR="00D61EF1">
        <w:rPr>
          <w:rFonts w:ascii="Calibri" w:eastAsia="Calibri" w:hAnsi="Calibri" w:cs="Calibri"/>
        </w:rPr>
        <w:t xml:space="preserve"> SMART</w:t>
      </w:r>
      <w:r w:rsidR="005765D0" w:rsidRPr="005765D0">
        <w:rPr>
          <w:rFonts w:ascii="Calibri" w:eastAsia="Calibri" w:hAnsi="Calibri" w:cs="Calibri"/>
        </w:rPr>
        <w:t xml:space="preserve"> team to see how they approached building up to an appropriate flight length/conditions, and their aircraft selection</w:t>
      </w:r>
      <w:r w:rsidR="00D61EF1">
        <w:rPr>
          <w:rFonts w:ascii="Calibri" w:eastAsia="Calibri" w:hAnsi="Calibri" w:cs="Calibri"/>
        </w:rPr>
        <w:t xml:space="preserve">, as their conditions are somewhat analogous. </w:t>
      </w:r>
    </w:p>
    <w:p w14:paraId="2CF8BEE4" w14:textId="4A30910F" w:rsidR="00304D1C" w:rsidRDefault="1D19C3F4" w:rsidP="64BE7FE9">
      <w:pPr>
        <w:spacing w:line="257" w:lineRule="auto"/>
      </w:pPr>
      <w:r w:rsidRPr="64BE7FE9">
        <w:rPr>
          <w:rFonts w:ascii="Calibri" w:eastAsia="Calibri" w:hAnsi="Calibri" w:cs="Calibri"/>
        </w:rPr>
        <w:t xml:space="preserve"> </w:t>
      </w:r>
    </w:p>
    <w:p w14:paraId="3B1889CB" w14:textId="17D5762F" w:rsidR="00304D1C" w:rsidRDefault="1D19C3F4" w:rsidP="64BE7FE9">
      <w:pPr>
        <w:spacing w:line="257" w:lineRule="auto"/>
      </w:pPr>
      <w:r w:rsidRPr="64BE7FE9">
        <w:rPr>
          <w:rFonts w:ascii="Calibri" w:eastAsia="Calibri" w:hAnsi="Calibri" w:cs="Calibri"/>
        </w:rPr>
        <w:t xml:space="preserve"> </w:t>
      </w:r>
    </w:p>
    <w:p w14:paraId="355DE4E9" w14:textId="49D375A0" w:rsidR="00304D1C" w:rsidRDefault="00304D1C" w:rsidP="64BE7FE9">
      <w:pPr>
        <w:spacing w:line="257" w:lineRule="auto"/>
        <w:rPr>
          <w:rFonts w:ascii="Calibri" w:eastAsia="Calibri" w:hAnsi="Calibri" w:cs="Calibri"/>
        </w:rPr>
      </w:pPr>
    </w:p>
    <w:p w14:paraId="2C078E63" w14:textId="38A3CE54" w:rsidR="00304D1C" w:rsidRDefault="00304D1C" w:rsidP="64BE7FE9"/>
    <w:sectPr w:rsidR="00304D1C">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1CEDD" w14:textId="77777777" w:rsidR="00FE0ECC" w:rsidRDefault="00FE0ECC" w:rsidP="00A26318">
      <w:pPr>
        <w:spacing w:after="0" w:line="240" w:lineRule="auto"/>
      </w:pPr>
      <w:r>
        <w:separator/>
      </w:r>
    </w:p>
  </w:endnote>
  <w:endnote w:type="continuationSeparator" w:id="0">
    <w:p w14:paraId="28F086F5" w14:textId="77777777" w:rsidR="00FE0ECC" w:rsidRDefault="00FE0ECC" w:rsidP="00A26318">
      <w:pPr>
        <w:spacing w:after="0" w:line="240" w:lineRule="auto"/>
      </w:pPr>
      <w:r>
        <w:continuationSeparator/>
      </w:r>
    </w:p>
  </w:endnote>
  <w:endnote w:type="continuationNotice" w:id="1">
    <w:p w14:paraId="0567A369" w14:textId="77777777" w:rsidR="00FE0ECC" w:rsidRDefault="00FE0E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ato">
    <w:altName w:val="Lato"/>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C0CEC" w14:textId="77777777" w:rsidR="00A26318" w:rsidRDefault="00A26318" w:rsidP="00A26318">
    <w:pPr>
      <w:pStyle w:val="Header"/>
      <w:jc w:val="right"/>
    </w:pPr>
    <w:r>
      <w:t> </w:t>
    </w:r>
    <w:r>
      <w:rPr>
        <w:noProof/>
      </w:rPr>
      <w:drawing>
        <wp:inline distT="0" distB="0" distL="0" distR="0" wp14:anchorId="47C97B1A" wp14:editId="17847F39">
          <wp:extent cx="1432059" cy="385290"/>
          <wp:effectExtent l="0" t="0" r="0" b="0"/>
          <wp:docPr id="249619576" name="Picture 1" descr="A picture containing text, clock, gau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619576" name="Picture 1" descr="A picture containing text, clock, gaug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6918" cy="391978"/>
                  </a:xfrm>
                  <a:prstGeom prst="rect">
                    <a:avLst/>
                  </a:prstGeom>
                  <a:noFill/>
                  <a:ln>
                    <a:noFill/>
                  </a:ln>
                </pic:spPr>
              </pic:pic>
            </a:graphicData>
          </a:graphic>
        </wp:inline>
      </w:drawing>
    </w:r>
  </w:p>
  <w:p w14:paraId="7D5883E9" w14:textId="77777777" w:rsidR="00A26318" w:rsidRDefault="00A26318" w:rsidP="00A26318">
    <w:pPr>
      <w:pStyle w:val="Footer"/>
    </w:pPr>
  </w:p>
  <w:p w14:paraId="64A089B9" w14:textId="77777777" w:rsidR="00A26318" w:rsidRDefault="00A263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C4D78" w14:textId="77777777" w:rsidR="00FE0ECC" w:rsidRDefault="00FE0ECC" w:rsidP="00A26318">
      <w:pPr>
        <w:spacing w:after="0" w:line="240" w:lineRule="auto"/>
      </w:pPr>
      <w:r>
        <w:separator/>
      </w:r>
    </w:p>
  </w:footnote>
  <w:footnote w:type="continuationSeparator" w:id="0">
    <w:p w14:paraId="0F7DFB50" w14:textId="77777777" w:rsidR="00FE0ECC" w:rsidRDefault="00FE0ECC" w:rsidP="00A26318">
      <w:pPr>
        <w:spacing w:after="0" w:line="240" w:lineRule="auto"/>
      </w:pPr>
      <w:r>
        <w:continuationSeparator/>
      </w:r>
    </w:p>
  </w:footnote>
  <w:footnote w:type="continuationNotice" w:id="1">
    <w:p w14:paraId="0FA614F8" w14:textId="77777777" w:rsidR="00FE0ECC" w:rsidRDefault="00FE0E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45496" w14:textId="25C742C9" w:rsidR="00670C33" w:rsidRDefault="00670C33">
    <w:pPr>
      <w:pStyle w:val="Header"/>
    </w:pPr>
    <w:r>
      <w:rPr>
        <w:rFonts w:ascii="Times New Roman"/>
        <w:noProof/>
        <w:sz w:val="20"/>
      </w:rPr>
      <w:drawing>
        <wp:anchor distT="0" distB="0" distL="114300" distR="114300" simplePos="0" relativeHeight="251659264" behindDoc="0" locked="0" layoutInCell="1" allowOverlap="1" wp14:anchorId="6859CEE4" wp14:editId="6B0D9D4A">
          <wp:simplePos x="0" y="0"/>
          <wp:positionH relativeFrom="column">
            <wp:posOffset>5238750</wp:posOffset>
          </wp:positionH>
          <wp:positionV relativeFrom="paragraph">
            <wp:posOffset>-285750</wp:posOffset>
          </wp:positionV>
          <wp:extent cx="1425619" cy="514350"/>
          <wp:effectExtent l="0" t="0" r="3175" b="0"/>
          <wp:wrapNone/>
          <wp:docPr id="30" name="Picture 30" descr="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descr="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5619" cy="5143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65FB07"/>
    <w:multiLevelType w:val="hybridMultilevel"/>
    <w:tmpl w:val="56F8C4CE"/>
    <w:lvl w:ilvl="0" w:tplc="9AA05806">
      <w:start w:val="1"/>
      <w:numFmt w:val="bullet"/>
      <w:lvlText w:val="·"/>
      <w:lvlJc w:val="left"/>
      <w:pPr>
        <w:ind w:left="720" w:hanging="360"/>
      </w:pPr>
      <w:rPr>
        <w:rFonts w:ascii="Symbol" w:hAnsi="Symbol" w:hint="default"/>
      </w:rPr>
    </w:lvl>
    <w:lvl w:ilvl="1" w:tplc="675C9D8C">
      <w:start w:val="1"/>
      <w:numFmt w:val="bullet"/>
      <w:lvlText w:val="o"/>
      <w:lvlJc w:val="left"/>
      <w:pPr>
        <w:ind w:left="1440" w:hanging="360"/>
      </w:pPr>
      <w:rPr>
        <w:rFonts w:ascii="Courier New" w:hAnsi="Courier New" w:hint="default"/>
      </w:rPr>
    </w:lvl>
    <w:lvl w:ilvl="2" w:tplc="AB8E0C78">
      <w:start w:val="1"/>
      <w:numFmt w:val="bullet"/>
      <w:lvlText w:val=""/>
      <w:lvlJc w:val="left"/>
      <w:pPr>
        <w:ind w:left="2160" w:hanging="360"/>
      </w:pPr>
      <w:rPr>
        <w:rFonts w:ascii="Wingdings" w:hAnsi="Wingdings" w:hint="default"/>
      </w:rPr>
    </w:lvl>
    <w:lvl w:ilvl="3" w:tplc="97623228">
      <w:start w:val="1"/>
      <w:numFmt w:val="bullet"/>
      <w:lvlText w:val=""/>
      <w:lvlJc w:val="left"/>
      <w:pPr>
        <w:ind w:left="2880" w:hanging="360"/>
      </w:pPr>
      <w:rPr>
        <w:rFonts w:ascii="Symbol" w:hAnsi="Symbol" w:hint="default"/>
      </w:rPr>
    </w:lvl>
    <w:lvl w:ilvl="4" w:tplc="8ADA56D8">
      <w:start w:val="1"/>
      <w:numFmt w:val="bullet"/>
      <w:lvlText w:val="o"/>
      <w:lvlJc w:val="left"/>
      <w:pPr>
        <w:ind w:left="3600" w:hanging="360"/>
      </w:pPr>
      <w:rPr>
        <w:rFonts w:ascii="Courier New" w:hAnsi="Courier New" w:hint="default"/>
      </w:rPr>
    </w:lvl>
    <w:lvl w:ilvl="5" w:tplc="26F2983E">
      <w:start w:val="1"/>
      <w:numFmt w:val="bullet"/>
      <w:lvlText w:val=""/>
      <w:lvlJc w:val="left"/>
      <w:pPr>
        <w:ind w:left="4320" w:hanging="360"/>
      </w:pPr>
      <w:rPr>
        <w:rFonts w:ascii="Wingdings" w:hAnsi="Wingdings" w:hint="default"/>
      </w:rPr>
    </w:lvl>
    <w:lvl w:ilvl="6" w:tplc="1D04A402">
      <w:start w:val="1"/>
      <w:numFmt w:val="bullet"/>
      <w:lvlText w:val=""/>
      <w:lvlJc w:val="left"/>
      <w:pPr>
        <w:ind w:left="5040" w:hanging="360"/>
      </w:pPr>
      <w:rPr>
        <w:rFonts w:ascii="Symbol" w:hAnsi="Symbol" w:hint="default"/>
      </w:rPr>
    </w:lvl>
    <w:lvl w:ilvl="7" w:tplc="5A0039BA">
      <w:start w:val="1"/>
      <w:numFmt w:val="bullet"/>
      <w:lvlText w:val="o"/>
      <w:lvlJc w:val="left"/>
      <w:pPr>
        <w:ind w:left="5760" w:hanging="360"/>
      </w:pPr>
      <w:rPr>
        <w:rFonts w:ascii="Courier New" w:hAnsi="Courier New" w:hint="default"/>
      </w:rPr>
    </w:lvl>
    <w:lvl w:ilvl="8" w:tplc="EACE68B4">
      <w:start w:val="1"/>
      <w:numFmt w:val="bullet"/>
      <w:lvlText w:val=""/>
      <w:lvlJc w:val="left"/>
      <w:pPr>
        <w:ind w:left="6480" w:hanging="360"/>
      </w:pPr>
      <w:rPr>
        <w:rFonts w:ascii="Wingdings" w:hAnsi="Wingdings" w:hint="default"/>
      </w:rPr>
    </w:lvl>
  </w:abstractNum>
  <w:abstractNum w:abstractNumId="1" w15:restartNumberingAfterBreak="0">
    <w:nsid w:val="428D2202"/>
    <w:multiLevelType w:val="hybridMultilevel"/>
    <w:tmpl w:val="A7448042"/>
    <w:lvl w:ilvl="0" w:tplc="E386287E">
      <w:start w:val="1"/>
      <w:numFmt w:val="bullet"/>
      <w:lvlText w:val="·"/>
      <w:lvlJc w:val="left"/>
      <w:pPr>
        <w:ind w:left="720" w:hanging="360"/>
      </w:pPr>
      <w:rPr>
        <w:rFonts w:ascii="Symbol" w:hAnsi="Symbol" w:hint="default"/>
      </w:rPr>
    </w:lvl>
    <w:lvl w:ilvl="1" w:tplc="BA5C0CCC">
      <w:start w:val="1"/>
      <w:numFmt w:val="bullet"/>
      <w:lvlText w:val="o"/>
      <w:lvlJc w:val="left"/>
      <w:pPr>
        <w:ind w:left="1440" w:hanging="360"/>
      </w:pPr>
      <w:rPr>
        <w:rFonts w:ascii="Courier New" w:hAnsi="Courier New" w:hint="default"/>
      </w:rPr>
    </w:lvl>
    <w:lvl w:ilvl="2" w:tplc="47EEE194">
      <w:start w:val="1"/>
      <w:numFmt w:val="bullet"/>
      <w:lvlText w:val=""/>
      <w:lvlJc w:val="left"/>
      <w:pPr>
        <w:ind w:left="2160" w:hanging="360"/>
      </w:pPr>
      <w:rPr>
        <w:rFonts w:ascii="Wingdings" w:hAnsi="Wingdings" w:hint="default"/>
      </w:rPr>
    </w:lvl>
    <w:lvl w:ilvl="3" w:tplc="9F38C612">
      <w:start w:val="1"/>
      <w:numFmt w:val="bullet"/>
      <w:lvlText w:val=""/>
      <w:lvlJc w:val="left"/>
      <w:pPr>
        <w:ind w:left="2880" w:hanging="360"/>
      </w:pPr>
      <w:rPr>
        <w:rFonts w:ascii="Symbol" w:hAnsi="Symbol" w:hint="default"/>
      </w:rPr>
    </w:lvl>
    <w:lvl w:ilvl="4" w:tplc="226049A6">
      <w:start w:val="1"/>
      <w:numFmt w:val="bullet"/>
      <w:lvlText w:val="o"/>
      <w:lvlJc w:val="left"/>
      <w:pPr>
        <w:ind w:left="3600" w:hanging="360"/>
      </w:pPr>
      <w:rPr>
        <w:rFonts w:ascii="Courier New" w:hAnsi="Courier New" w:hint="default"/>
      </w:rPr>
    </w:lvl>
    <w:lvl w:ilvl="5" w:tplc="FA7C25DA">
      <w:start w:val="1"/>
      <w:numFmt w:val="bullet"/>
      <w:lvlText w:val=""/>
      <w:lvlJc w:val="left"/>
      <w:pPr>
        <w:ind w:left="4320" w:hanging="360"/>
      </w:pPr>
      <w:rPr>
        <w:rFonts w:ascii="Wingdings" w:hAnsi="Wingdings" w:hint="default"/>
      </w:rPr>
    </w:lvl>
    <w:lvl w:ilvl="6" w:tplc="694868C4">
      <w:start w:val="1"/>
      <w:numFmt w:val="bullet"/>
      <w:lvlText w:val=""/>
      <w:lvlJc w:val="left"/>
      <w:pPr>
        <w:ind w:left="5040" w:hanging="360"/>
      </w:pPr>
      <w:rPr>
        <w:rFonts w:ascii="Symbol" w:hAnsi="Symbol" w:hint="default"/>
      </w:rPr>
    </w:lvl>
    <w:lvl w:ilvl="7" w:tplc="A768C33C">
      <w:start w:val="1"/>
      <w:numFmt w:val="bullet"/>
      <w:lvlText w:val="o"/>
      <w:lvlJc w:val="left"/>
      <w:pPr>
        <w:ind w:left="5760" w:hanging="360"/>
      </w:pPr>
      <w:rPr>
        <w:rFonts w:ascii="Courier New" w:hAnsi="Courier New" w:hint="default"/>
      </w:rPr>
    </w:lvl>
    <w:lvl w:ilvl="8" w:tplc="70E6C0B2">
      <w:start w:val="1"/>
      <w:numFmt w:val="bullet"/>
      <w:lvlText w:val=""/>
      <w:lvlJc w:val="left"/>
      <w:pPr>
        <w:ind w:left="6480" w:hanging="360"/>
      </w:pPr>
      <w:rPr>
        <w:rFonts w:ascii="Wingdings" w:hAnsi="Wingdings" w:hint="default"/>
      </w:rPr>
    </w:lvl>
  </w:abstractNum>
  <w:abstractNum w:abstractNumId="2" w15:restartNumberingAfterBreak="0">
    <w:nsid w:val="7433348C"/>
    <w:multiLevelType w:val="hybridMultilevel"/>
    <w:tmpl w:val="3828E49C"/>
    <w:lvl w:ilvl="0" w:tplc="F27AB546">
      <w:start w:val="1"/>
      <w:numFmt w:val="bullet"/>
      <w:lvlText w:val="·"/>
      <w:lvlJc w:val="left"/>
      <w:pPr>
        <w:ind w:left="720" w:hanging="360"/>
      </w:pPr>
      <w:rPr>
        <w:rFonts w:ascii="Symbol" w:hAnsi="Symbol" w:hint="default"/>
      </w:rPr>
    </w:lvl>
    <w:lvl w:ilvl="1" w:tplc="DBC231B8">
      <w:start w:val="1"/>
      <w:numFmt w:val="bullet"/>
      <w:lvlText w:val="o"/>
      <w:lvlJc w:val="left"/>
      <w:pPr>
        <w:ind w:left="1440" w:hanging="360"/>
      </w:pPr>
      <w:rPr>
        <w:rFonts w:ascii="Courier New" w:hAnsi="Courier New" w:hint="default"/>
      </w:rPr>
    </w:lvl>
    <w:lvl w:ilvl="2" w:tplc="E35826F8">
      <w:start w:val="1"/>
      <w:numFmt w:val="bullet"/>
      <w:lvlText w:val=""/>
      <w:lvlJc w:val="left"/>
      <w:pPr>
        <w:ind w:left="2160" w:hanging="360"/>
      </w:pPr>
      <w:rPr>
        <w:rFonts w:ascii="Wingdings" w:hAnsi="Wingdings" w:hint="default"/>
      </w:rPr>
    </w:lvl>
    <w:lvl w:ilvl="3" w:tplc="7C0C4BA2">
      <w:start w:val="1"/>
      <w:numFmt w:val="bullet"/>
      <w:lvlText w:val=""/>
      <w:lvlJc w:val="left"/>
      <w:pPr>
        <w:ind w:left="2880" w:hanging="360"/>
      </w:pPr>
      <w:rPr>
        <w:rFonts w:ascii="Symbol" w:hAnsi="Symbol" w:hint="default"/>
      </w:rPr>
    </w:lvl>
    <w:lvl w:ilvl="4" w:tplc="F1249B18">
      <w:start w:val="1"/>
      <w:numFmt w:val="bullet"/>
      <w:lvlText w:val="o"/>
      <w:lvlJc w:val="left"/>
      <w:pPr>
        <w:ind w:left="3600" w:hanging="360"/>
      </w:pPr>
      <w:rPr>
        <w:rFonts w:ascii="Courier New" w:hAnsi="Courier New" w:hint="default"/>
      </w:rPr>
    </w:lvl>
    <w:lvl w:ilvl="5" w:tplc="7A00E7EC">
      <w:start w:val="1"/>
      <w:numFmt w:val="bullet"/>
      <w:lvlText w:val=""/>
      <w:lvlJc w:val="left"/>
      <w:pPr>
        <w:ind w:left="4320" w:hanging="360"/>
      </w:pPr>
      <w:rPr>
        <w:rFonts w:ascii="Wingdings" w:hAnsi="Wingdings" w:hint="default"/>
      </w:rPr>
    </w:lvl>
    <w:lvl w:ilvl="6" w:tplc="C6D6721C">
      <w:start w:val="1"/>
      <w:numFmt w:val="bullet"/>
      <w:lvlText w:val=""/>
      <w:lvlJc w:val="left"/>
      <w:pPr>
        <w:ind w:left="5040" w:hanging="360"/>
      </w:pPr>
      <w:rPr>
        <w:rFonts w:ascii="Symbol" w:hAnsi="Symbol" w:hint="default"/>
      </w:rPr>
    </w:lvl>
    <w:lvl w:ilvl="7" w:tplc="0AA00D18">
      <w:start w:val="1"/>
      <w:numFmt w:val="bullet"/>
      <w:lvlText w:val="o"/>
      <w:lvlJc w:val="left"/>
      <w:pPr>
        <w:ind w:left="5760" w:hanging="360"/>
      </w:pPr>
      <w:rPr>
        <w:rFonts w:ascii="Courier New" w:hAnsi="Courier New" w:hint="default"/>
      </w:rPr>
    </w:lvl>
    <w:lvl w:ilvl="8" w:tplc="8C60A5BC">
      <w:start w:val="1"/>
      <w:numFmt w:val="bullet"/>
      <w:lvlText w:val=""/>
      <w:lvlJc w:val="left"/>
      <w:pPr>
        <w:ind w:left="6480" w:hanging="360"/>
      </w:pPr>
      <w:rPr>
        <w:rFonts w:ascii="Wingdings" w:hAnsi="Wingdings" w:hint="default"/>
      </w:rPr>
    </w:lvl>
  </w:abstractNum>
  <w:abstractNum w:abstractNumId="3" w15:restartNumberingAfterBreak="0">
    <w:nsid w:val="7ED78EC7"/>
    <w:multiLevelType w:val="hybridMultilevel"/>
    <w:tmpl w:val="E03C180E"/>
    <w:lvl w:ilvl="0" w:tplc="5B0A0AF4">
      <w:start w:val="1"/>
      <w:numFmt w:val="bullet"/>
      <w:lvlText w:val="·"/>
      <w:lvlJc w:val="left"/>
      <w:pPr>
        <w:ind w:left="720" w:hanging="360"/>
      </w:pPr>
      <w:rPr>
        <w:rFonts w:ascii="Symbol" w:hAnsi="Symbol" w:hint="default"/>
      </w:rPr>
    </w:lvl>
    <w:lvl w:ilvl="1" w:tplc="AFBC6068">
      <w:start w:val="1"/>
      <w:numFmt w:val="bullet"/>
      <w:lvlText w:val="o"/>
      <w:lvlJc w:val="left"/>
      <w:pPr>
        <w:ind w:left="1440" w:hanging="360"/>
      </w:pPr>
      <w:rPr>
        <w:rFonts w:ascii="Courier New" w:hAnsi="Courier New" w:hint="default"/>
      </w:rPr>
    </w:lvl>
    <w:lvl w:ilvl="2" w:tplc="EC065208">
      <w:start w:val="1"/>
      <w:numFmt w:val="bullet"/>
      <w:lvlText w:val=""/>
      <w:lvlJc w:val="left"/>
      <w:pPr>
        <w:ind w:left="2160" w:hanging="360"/>
      </w:pPr>
      <w:rPr>
        <w:rFonts w:ascii="Wingdings" w:hAnsi="Wingdings" w:hint="default"/>
      </w:rPr>
    </w:lvl>
    <w:lvl w:ilvl="3" w:tplc="7C124F74">
      <w:start w:val="1"/>
      <w:numFmt w:val="bullet"/>
      <w:lvlText w:val=""/>
      <w:lvlJc w:val="left"/>
      <w:pPr>
        <w:ind w:left="2880" w:hanging="360"/>
      </w:pPr>
      <w:rPr>
        <w:rFonts w:ascii="Symbol" w:hAnsi="Symbol" w:hint="default"/>
      </w:rPr>
    </w:lvl>
    <w:lvl w:ilvl="4" w:tplc="9CB0B034">
      <w:start w:val="1"/>
      <w:numFmt w:val="bullet"/>
      <w:lvlText w:val="o"/>
      <w:lvlJc w:val="left"/>
      <w:pPr>
        <w:ind w:left="3600" w:hanging="360"/>
      </w:pPr>
      <w:rPr>
        <w:rFonts w:ascii="Courier New" w:hAnsi="Courier New" w:hint="default"/>
      </w:rPr>
    </w:lvl>
    <w:lvl w:ilvl="5" w:tplc="5B1E2AD6">
      <w:start w:val="1"/>
      <w:numFmt w:val="bullet"/>
      <w:lvlText w:val=""/>
      <w:lvlJc w:val="left"/>
      <w:pPr>
        <w:ind w:left="4320" w:hanging="360"/>
      </w:pPr>
      <w:rPr>
        <w:rFonts w:ascii="Wingdings" w:hAnsi="Wingdings" w:hint="default"/>
      </w:rPr>
    </w:lvl>
    <w:lvl w:ilvl="6" w:tplc="CD48C1B4">
      <w:start w:val="1"/>
      <w:numFmt w:val="bullet"/>
      <w:lvlText w:val=""/>
      <w:lvlJc w:val="left"/>
      <w:pPr>
        <w:ind w:left="5040" w:hanging="360"/>
      </w:pPr>
      <w:rPr>
        <w:rFonts w:ascii="Symbol" w:hAnsi="Symbol" w:hint="default"/>
      </w:rPr>
    </w:lvl>
    <w:lvl w:ilvl="7" w:tplc="BB14653C">
      <w:start w:val="1"/>
      <w:numFmt w:val="bullet"/>
      <w:lvlText w:val="o"/>
      <w:lvlJc w:val="left"/>
      <w:pPr>
        <w:ind w:left="5760" w:hanging="360"/>
      </w:pPr>
      <w:rPr>
        <w:rFonts w:ascii="Courier New" w:hAnsi="Courier New" w:hint="default"/>
      </w:rPr>
    </w:lvl>
    <w:lvl w:ilvl="8" w:tplc="19D41868">
      <w:start w:val="1"/>
      <w:numFmt w:val="bullet"/>
      <w:lvlText w:val=""/>
      <w:lvlJc w:val="left"/>
      <w:pPr>
        <w:ind w:left="6480" w:hanging="360"/>
      </w:pPr>
      <w:rPr>
        <w:rFonts w:ascii="Wingdings" w:hAnsi="Wingdings" w:hint="default"/>
      </w:rPr>
    </w:lvl>
  </w:abstractNum>
  <w:num w:numId="1" w16cid:durableId="727533012">
    <w:abstractNumId w:val="1"/>
  </w:num>
  <w:num w:numId="2" w16cid:durableId="219902032">
    <w:abstractNumId w:val="3"/>
  </w:num>
  <w:num w:numId="3" w16cid:durableId="155614291">
    <w:abstractNumId w:val="2"/>
  </w:num>
  <w:num w:numId="4" w16cid:durableId="17814094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D23C041"/>
    <w:rsid w:val="000A4C2E"/>
    <w:rsid w:val="000F743A"/>
    <w:rsid w:val="001E20CA"/>
    <w:rsid w:val="00222C51"/>
    <w:rsid w:val="002A3C1A"/>
    <w:rsid w:val="00304D1C"/>
    <w:rsid w:val="00326D19"/>
    <w:rsid w:val="003546B1"/>
    <w:rsid w:val="003C5D33"/>
    <w:rsid w:val="003C5E15"/>
    <w:rsid w:val="0046735A"/>
    <w:rsid w:val="00483EED"/>
    <w:rsid w:val="004F6B34"/>
    <w:rsid w:val="00501C0C"/>
    <w:rsid w:val="00522AFB"/>
    <w:rsid w:val="005255EE"/>
    <w:rsid w:val="005412D0"/>
    <w:rsid w:val="005765D0"/>
    <w:rsid w:val="005934B3"/>
    <w:rsid w:val="005A2B88"/>
    <w:rsid w:val="006012D1"/>
    <w:rsid w:val="00604E6E"/>
    <w:rsid w:val="006330B6"/>
    <w:rsid w:val="0066335E"/>
    <w:rsid w:val="00663791"/>
    <w:rsid w:val="00670C33"/>
    <w:rsid w:val="00675160"/>
    <w:rsid w:val="006C1EA2"/>
    <w:rsid w:val="00711B62"/>
    <w:rsid w:val="00717950"/>
    <w:rsid w:val="00750143"/>
    <w:rsid w:val="00765741"/>
    <w:rsid w:val="00880D21"/>
    <w:rsid w:val="008C6392"/>
    <w:rsid w:val="00973CD7"/>
    <w:rsid w:val="009766C0"/>
    <w:rsid w:val="009E5F65"/>
    <w:rsid w:val="009F0200"/>
    <w:rsid w:val="009F5BCA"/>
    <w:rsid w:val="00A26318"/>
    <w:rsid w:val="00A81CB9"/>
    <w:rsid w:val="00AA4046"/>
    <w:rsid w:val="00B5188A"/>
    <w:rsid w:val="00B90AB0"/>
    <w:rsid w:val="00BD6206"/>
    <w:rsid w:val="00BE1987"/>
    <w:rsid w:val="00C12628"/>
    <w:rsid w:val="00C167DD"/>
    <w:rsid w:val="00CC38D6"/>
    <w:rsid w:val="00CF1A0F"/>
    <w:rsid w:val="00D30735"/>
    <w:rsid w:val="00D61EF1"/>
    <w:rsid w:val="00DA5D32"/>
    <w:rsid w:val="00E03D20"/>
    <w:rsid w:val="00E34736"/>
    <w:rsid w:val="00E84C85"/>
    <w:rsid w:val="00F131D4"/>
    <w:rsid w:val="00F640C1"/>
    <w:rsid w:val="00FE0ECC"/>
    <w:rsid w:val="0B8FA26B"/>
    <w:rsid w:val="1D19C3F4"/>
    <w:rsid w:val="234906D6"/>
    <w:rsid w:val="261C0FE3"/>
    <w:rsid w:val="2D6243D4"/>
    <w:rsid w:val="2FC863DB"/>
    <w:rsid w:val="3E0F3A35"/>
    <w:rsid w:val="3EFB2803"/>
    <w:rsid w:val="4A458EBA"/>
    <w:rsid w:val="4D23C041"/>
    <w:rsid w:val="528E30BF"/>
    <w:rsid w:val="55FC4D85"/>
    <w:rsid w:val="64BE7FE9"/>
    <w:rsid w:val="670A375D"/>
    <w:rsid w:val="7063FC22"/>
    <w:rsid w:val="717FF904"/>
    <w:rsid w:val="74915EAD"/>
    <w:rsid w:val="7BB9BBA0"/>
    <w:rsid w:val="7CF06E5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3C041"/>
  <w15:chartTrackingRefBased/>
  <w15:docId w15:val="{E60AFB60-9A24-468C-9BE5-C57BF6613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A263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6318"/>
  </w:style>
  <w:style w:type="paragraph" w:styleId="Footer">
    <w:name w:val="footer"/>
    <w:basedOn w:val="Normal"/>
    <w:link w:val="FooterChar"/>
    <w:uiPriority w:val="99"/>
    <w:unhideWhenUsed/>
    <w:rsid w:val="00A263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631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styleId="PlaceholderText">
    <w:name w:val="Placeholder Text"/>
    <w:basedOn w:val="DefaultParagraphFont"/>
    <w:uiPriority w:val="99"/>
    <w:semiHidden/>
    <w:rsid w:val="003C5D33"/>
    <w:rPr>
      <w:color w:val="666666"/>
    </w:rPr>
  </w:style>
  <w:style w:type="paragraph" w:styleId="CommentSubject">
    <w:name w:val="annotation subject"/>
    <w:basedOn w:val="CommentText"/>
    <w:next w:val="CommentText"/>
    <w:link w:val="CommentSubjectChar"/>
    <w:uiPriority w:val="99"/>
    <w:semiHidden/>
    <w:unhideWhenUsed/>
    <w:rsid w:val="003546B1"/>
    <w:rPr>
      <w:b/>
      <w:bCs/>
    </w:rPr>
  </w:style>
  <w:style w:type="character" w:customStyle="1" w:styleId="CommentSubjectChar">
    <w:name w:val="Comment Subject Char"/>
    <w:basedOn w:val="CommentTextChar"/>
    <w:link w:val="CommentSubject"/>
    <w:uiPriority w:val="99"/>
    <w:semiHidden/>
    <w:rsid w:val="003546B1"/>
    <w:rPr>
      <w:b/>
      <w:bCs/>
      <w:sz w:val="20"/>
      <w:szCs w:val="20"/>
    </w:rPr>
  </w:style>
  <w:style w:type="character" w:styleId="Mention">
    <w:name w:val="Mention"/>
    <w:basedOn w:val="DefaultParagraphFont"/>
    <w:uiPriority w:val="99"/>
    <w:unhideWhenUsed/>
    <w:rsid w:val="003546B1"/>
    <w:rPr>
      <w:color w:val="2B579A"/>
      <w:shd w:val="clear" w:color="auto" w:fill="E1DFDD"/>
    </w:rPr>
  </w:style>
  <w:style w:type="paragraph" w:styleId="Revision">
    <w:name w:val="Revision"/>
    <w:hidden/>
    <w:uiPriority w:val="99"/>
    <w:semiHidden/>
    <w:rsid w:val="004F6B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eneral"/>
          <w:gallery w:val="placeholder"/>
        </w:category>
        <w:types>
          <w:type w:val="bbPlcHdr"/>
        </w:types>
        <w:behaviors>
          <w:behavior w:val="content"/>
        </w:behaviors>
        <w:guid w:val="{6626CEAD-906C-4BE6-86B7-ABC24CD6D53E}"/>
      </w:docPartPr>
      <w:docPartBody>
        <w:p w:rsidR="00D03299" w:rsidRDefault="000D1E5C">
          <w:r w:rsidRPr="00B47532">
            <w:rPr>
              <w:rStyle w:val="PlaceholderText"/>
            </w:rPr>
            <w:t>Choose an item.</w:t>
          </w:r>
        </w:p>
      </w:docPartBody>
    </w:docPart>
    <w:docPart>
      <w:docPartPr>
        <w:name w:val="509C7CE19AB4493D95B797C7A95C6D9D"/>
        <w:category>
          <w:name w:val="General"/>
          <w:gallery w:val="placeholder"/>
        </w:category>
        <w:types>
          <w:type w:val="bbPlcHdr"/>
        </w:types>
        <w:behaviors>
          <w:behavior w:val="content"/>
        </w:behaviors>
        <w:guid w:val="{77958670-F4F8-45ED-A18A-0A53F7C78063}"/>
      </w:docPartPr>
      <w:docPartBody>
        <w:p w:rsidR="00D03299" w:rsidRDefault="000D1E5C" w:rsidP="000D1E5C">
          <w:pPr>
            <w:pStyle w:val="509C7CE19AB4493D95B797C7A95C6D9D1"/>
          </w:pPr>
          <w:r w:rsidRPr="00A81CB9">
            <w:rPr>
              <w:rStyle w:val="PlaceholderText"/>
            </w:rPr>
            <w:t>Choose an item.</w:t>
          </w:r>
        </w:p>
      </w:docPartBody>
    </w:docPart>
    <w:docPart>
      <w:docPartPr>
        <w:name w:val="0EA2FF5683E84071ADB172C646ACF85B"/>
        <w:category>
          <w:name w:val="General"/>
          <w:gallery w:val="placeholder"/>
        </w:category>
        <w:types>
          <w:type w:val="bbPlcHdr"/>
        </w:types>
        <w:behaviors>
          <w:behavior w:val="content"/>
        </w:behaviors>
        <w:guid w:val="{24FFB83E-4131-4AE1-994F-548B475FD475}"/>
      </w:docPartPr>
      <w:docPartBody>
        <w:p w:rsidR="00D03299" w:rsidRDefault="000D1E5C" w:rsidP="000D1E5C">
          <w:pPr>
            <w:pStyle w:val="0EA2FF5683E84071ADB172C646ACF85B1"/>
          </w:pPr>
          <w:r w:rsidRPr="00A81CB9">
            <w:rPr>
              <w:rStyle w:val="PlaceholderText"/>
            </w:rPr>
            <w:t>Choose an item.</w:t>
          </w:r>
        </w:p>
      </w:docPartBody>
    </w:docPart>
    <w:docPart>
      <w:docPartPr>
        <w:name w:val="64D918A3720C47D6B3D5A1ABCD7C1510"/>
        <w:category>
          <w:name w:val="General"/>
          <w:gallery w:val="placeholder"/>
        </w:category>
        <w:types>
          <w:type w:val="bbPlcHdr"/>
        </w:types>
        <w:behaviors>
          <w:behavior w:val="content"/>
        </w:behaviors>
        <w:guid w:val="{E597F11B-0F10-4F2C-844C-8D29F704C6F1}"/>
      </w:docPartPr>
      <w:docPartBody>
        <w:p w:rsidR="00D03299" w:rsidRDefault="000D1E5C" w:rsidP="000D1E5C">
          <w:pPr>
            <w:pStyle w:val="64D918A3720C47D6B3D5A1ABCD7C1510"/>
          </w:pPr>
          <w:r w:rsidRPr="00B4753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ato">
    <w:altName w:val="Lato"/>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19C"/>
    <w:rsid w:val="000D1E5C"/>
    <w:rsid w:val="0047193F"/>
    <w:rsid w:val="00AE4702"/>
    <w:rsid w:val="00B04CC8"/>
    <w:rsid w:val="00B32897"/>
    <w:rsid w:val="00D03299"/>
    <w:rsid w:val="00E42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1E5C"/>
    <w:rPr>
      <w:color w:val="666666"/>
    </w:rPr>
  </w:style>
  <w:style w:type="paragraph" w:customStyle="1" w:styleId="509C7CE19AB4493D95B797C7A95C6D9D1">
    <w:name w:val="509C7CE19AB4493D95B797C7A95C6D9D1"/>
    <w:rsid w:val="000D1E5C"/>
    <w:pPr>
      <w:spacing w:line="259" w:lineRule="auto"/>
    </w:pPr>
    <w:rPr>
      <w:rFonts w:eastAsiaTheme="minorHAnsi"/>
      <w:kern w:val="0"/>
      <w:sz w:val="22"/>
      <w:szCs w:val="22"/>
      <w14:ligatures w14:val="none"/>
    </w:rPr>
  </w:style>
  <w:style w:type="paragraph" w:customStyle="1" w:styleId="0EA2FF5683E84071ADB172C646ACF85B1">
    <w:name w:val="0EA2FF5683E84071ADB172C646ACF85B1"/>
    <w:rsid w:val="000D1E5C"/>
    <w:pPr>
      <w:spacing w:line="259" w:lineRule="auto"/>
    </w:pPr>
    <w:rPr>
      <w:rFonts w:eastAsiaTheme="minorHAnsi"/>
      <w:kern w:val="0"/>
      <w:sz w:val="22"/>
      <w:szCs w:val="22"/>
      <w14:ligatures w14:val="none"/>
    </w:rPr>
  </w:style>
  <w:style w:type="paragraph" w:customStyle="1" w:styleId="64D918A3720C47D6B3D5A1ABCD7C1510">
    <w:name w:val="64D918A3720C47D6B3D5A1ABCD7C1510"/>
    <w:rsid w:val="000D1E5C"/>
    <w:pPr>
      <w:spacing w:line="259" w:lineRule="auto"/>
    </w:pPr>
    <w:rPr>
      <w:rFonts w:eastAsiaTheme="minorHAnsi"/>
      <w:kern w:val="0"/>
      <w:sz w:val="22"/>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595B36E21B1446BEF02EDF6A5CCE80" ma:contentTypeVersion="16" ma:contentTypeDescription="Create a new document." ma:contentTypeScope="" ma:versionID="cb3f038269a04c3b2e92b0c01195ebc2">
  <xsd:schema xmlns:xsd="http://www.w3.org/2001/XMLSchema" xmlns:xs="http://www.w3.org/2001/XMLSchema" xmlns:p="http://schemas.microsoft.com/office/2006/metadata/properties" xmlns:ns2="ccac55a5-58e7-4cfd-80ed-2691a1bce1d6" xmlns:ns3="2375ba19-772d-4d13-94f5-7dbbc4c4ecf9" targetNamespace="http://schemas.microsoft.com/office/2006/metadata/properties" ma:root="true" ma:fieldsID="4f0a95fd0c9091c32ffa05e97010d4ef" ns2:_="" ns3:_="">
    <xsd:import namespace="ccac55a5-58e7-4cfd-80ed-2691a1bce1d6"/>
    <xsd:import namespace="2375ba19-772d-4d13-94f5-7dbbc4c4ec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ProgramManagmentTimelin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ac55a5-58e7-4cfd-80ed-2691a1bce1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286ec34-a2ae-4ac6-b6b4-0b3167cce8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ProgramManagmentTimeline" ma:index="21" nillable="true" ma:displayName="Program Managment Timeline" ma:format="Dropdown" ma:internalName="ProgramManagmentTimeline">
      <xsd:simpleType>
        <xsd:restriction base="dms:Text">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75ba19-772d-4d13-94f5-7dbbc4c4ec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5060e82-c821-4056-90ef-600aab9d78e6}" ma:internalName="TaxCatchAll" ma:showField="CatchAllData" ma:web="2375ba19-772d-4d13-94f5-7dbbc4c4ec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cac55a5-58e7-4cfd-80ed-2691a1bce1d6">
      <Terms xmlns="http://schemas.microsoft.com/office/infopath/2007/PartnerControls"/>
    </lcf76f155ced4ddcb4097134ff3c332f>
    <TaxCatchAll xmlns="2375ba19-772d-4d13-94f5-7dbbc4c4ecf9" xsi:nil="true"/>
    <MediaLengthInSeconds xmlns="ccac55a5-58e7-4cfd-80ed-2691a1bce1d6" xsi:nil="true"/>
    <SharedWithUsers xmlns="2375ba19-772d-4d13-94f5-7dbbc4c4ecf9">
      <UserInfo>
        <DisplayName/>
        <AccountId xsi:nil="true"/>
        <AccountType/>
      </UserInfo>
    </SharedWithUsers>
    <ProgramManagmentTimeline xmlns="ccac55a5-58e7-4cfd-80ed-2691a1bce1d6" xsi:nil="true"/>
  </documentManagement>
</p:properties>
</file>

<file path=customXml/itemProps1.xml><?xml version="1.0" encoding="utf-8"?>
<ds:datastoreItem xmlns:ds="http://schemas.openxmlformats.org/officeDocument/2006/customXml" ds:itemID="{01980E29-65B2-4AB0-A8A9-3E319371DABD}"/>
</file>

<file path=customXml/itemProps2.xml><?xml version="1.0" encoding="utf-8"?>
<ds:datastoreItem xmlns:ds="http://schemas.openxmlformats.org/officeDocument/2006/customXml" ds:itemID="{555FBA1C-E586-4907-862E-3FB624A524D2}">
  <ds:schemaRefs>
    <ds:schemaRef ds:uri="http://schemas.openxmlformats.org/officeDocument/2006/bibliography"/>
  </ds:schemaRefs>
</ds:datastoreItem>
</file>

<file path=customXml/itemProps3.xml><?xml version="1.0" encoding="utf-8"?>
<ds:datastoreItem xmlns:ds="http://schemas.openxmlformats.org/officeDocument/2006/customXml" ds:itemID="{364E02B1-8710-48CD-B292-4567EB6951C9}">
  <ds:schemaRefs>
    <ds:schemaRef ds:uri="http://schemas.microsoft.com/sharepoint/v3/contenttype/forms"/>
  </ds:schemaRefs>
</ds:datastoreItem>
</file>

<file path=customXml/itemProps4.xml><?xml version="1.0" encoding="utf-8"?>
<ds:datastoreItem xmlns:ds="http://schemas.openxmlformats.org/officeDocument/2006/customXml" ds:itemID="{9ADC70C9-5E6D-4F1C-92A1-08D7F3703461}">
  <ds:schemaRefs>
    <ds:schemaRef ds:uri="http://schemas.microsoft.com/office/2006/metadata/properties"/>
    <ds:schemaRef ds:uri="http://schemas.microsoft.com/office/infopath/2007/PartnerControls"/>
    <ds:schemaRef ds:uri="04633026-c0e4-4b84-bcbe-406bbff03bb5"/>
    <ds:schemaRef ds:uri="31261f41-70b7-4198-a5a2-c0b62003477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2429</Characters>
  <Application>Microsoft Office Word</Application>
  <DocSecurity>0</DocSecurity>
  <Lines>20</Lines>
  <Paragraphs>5</Paragraphs>
  <ScaleCrop>false</ScaleCrop>
  <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Desai, Maya (VOLPE)</dc:creator>
  <cp:keywords/>
  <dc:description/>
  <cp:lastModifiedBy>Amanda Brandt</cp:lastModifiedBy>
  <cp:revision>2</cp:revision>
  <dcterms:created xsi:type="dcterms:W3CDTF">2024-03-19T15:31:00Z</dcterms:created>
  <dcterms:modified xsi:type="dcterms:W3CDTF">2024-03-19T15:31:00Z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0x010100C2595B36E21B1446BEF02EDF6A5CCE80</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